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66" w:rsidRPr="00645FCC" w:rsidRDefault="00152166" w:rsidP="00152166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645FCC">
        <w:rPr>
          <w:rFonts w:ascii="Times New Roman" w:hAnsi="Times New Roman" w:cs="Times New Roman"/>
          <w:sz w:val="24"/>
          <w:szCs w:val="24"/>
          <w:lang w:val="en-GB"/>
        </w:rPr>
        <w:t>SP_</w:t>
      </w:r>
      <w:r w:rsidR="00D14882" w:rsidRPr="00645FC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144BAA" w:rsidRPr="00645FCC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:rsidR="009D56CB" w:rsidRPr="00645FCC" w:rsidRDefault="00257723" w:rsidP="009D56CB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</w:pPr>
      <w:r w:rsidRPr="00645FCC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 xml:space="preserve">Lesson 14 – Occupations closely related to food industry </w:t>
      </w:r>
    </w:p>
    <w:p w:rsidR="00152166" w:rsidRPr="00645FCC" w:rsidRDefault="00645FCC" w:rsidP="009D56CB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45FCC">
        <w:rPr>
          <w:rFonts w:ascii="Times New Roman" w:hAnsi="Times New Roman" w:cs="Times New Roman"/>
          <w:b/>
          <w:i/>
          <w:sz w:val="24"/>
          <w:szCs w:val="24"/>
          <w:lang w:val="en-GB"/>
        </w:rPr>
        <w:t>Aim: To understand what occupations are closely related to food industry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  <w:r w:rsidRPr="00645FCC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</w:p>
    <w:p w:rsidR="00090F83" w:rsidRPr="00645FCC" w:rsidRDefault="009D56CB" w:rsidP="00152166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45FCC">
        <w:rPr>
          <w:rFonts w:ascii="Times New Roman" w:hAnsi="Times New Roman" w:cs="Times New Roman"/>
          <w:b/>
          <w:i/>
          <w:sz w:val="24"/>
          <w:szCs w:val="24"/>
          <w:lang w:val="en-GB"/>
        </w:rPr>
        <w:t>Guidelines</w:t>
      </w:r>
      <w:r w:rsidR="00090F83" w:rsidRPr="00645FCC">
        <w:rPr>
          <w:rFonts w:ascii="Times New Roman" w:hAnsi="Times New Roman" w:cs="Times New Roman"/>
          <w:b/>
          <w:i/>
          <w:sz w:val="24"/>
          <w:szCs w:val="24"/>
          <w:lang w:val="en-GB"/>
        </w:rPr>
        <w:t>:</w:t>
      </w:r>
    </w:p>
    <w:p w:rsidR="008F61DF" w:rsidRPr="00645FCC" w:rsidRDefault="00257723" w:rsidP="008F61DF">
      <w:pPr>
        <w:pStyle w:val="ListParagraph"/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</w:pPr>
      <w:r w:rsidRPr="00645FCC">
        <w:rPr>
          <w:rFonts w:ascii="Times New Roman" w:hAnsi="Times New Roman" w:cs="Times New Roman"/>
          <w:i/>
          <w:sz w:val="24"/>
          <w:szCs w:val="24"/>
          <w:lang w:val="en-GB"/>
        </w:rPr>
        <w:t>During the lesson students learn more about occupations that are cl</w:t>
      </w:r>
      <w:r w:rsidR="009D56CB" w:rsidRPr="00645FCC">
        <w:rPr>
          <w:rFonts w:ascii="Times New Roman" w:hAnsi="Times New Roman" w:cs="Times New Roman"/>
          <w:i/>
          <w:sz w:val="24"/>
          <w:szCs w:val="24"/>
          <w:lang w:val="en-GB"/>
        </w:rPr>
        <w:t>osely related to food industry</w:t>
      </w:r>
      <w:r w:rsidR="00D14882" w:rsidRPr="00645FCC">
        <w:rPr>
          <w:rFonts w:ascii="Times New Roman" w:hAnsi="Times New Roman"/>
          <w:i/>
          <w:sz w:val="24"/>
          <w:szCs w:val="24"/>
          <w:lang w:val="en-GB"/>
        </w:rPr>
        <w:t>.</w:t>
      </w:r>
    </w:p>
    <w:p w:rsidR="00090F83" w:rsidRPr="00645FCC" w:rsidRDefault="00257723" w:rsidP="00144B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45FCC">
        <w:rPr>
          <w:rFonts w:ascii="Times New Roman" w:hAnsi="Times New Roman" w:cs="Times New Roman"/>
          <w:i/>
          <w:sz w:val="24"/>
          <w:szCs w:val="24"/>
          <w:lang w:val="en-GB"/>
        </w:rPr>
        <w:t>During the lesson students use the worksheet.</w:t>
      </w:r>
    </w:p>
    <w:p w:rsidR="00144BAA" w:rsidRPr="00645FCC" w:rsidRDefault="00257723" w:rsidP="00144B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5F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teacher presents the text below. Students write down the occupation, its </w:t>
      </w:r>
      <w:r w:rsidR="009D56CB" w:rsidRPr="00645FCC">
        <w:rPr>
          <w:rFonts w:ascii="Times New Roman" w:hAnsi="Times New Roman" w:cs="Times New Roman"/>
          <w:i/>
          <w:sz w:val="24"/>
          <w:szCs w:val="24"/>
          <w:lang w:val="en-GB"/>
        </w:rPr>
        <w:t>branch</w:t>
      </w:r>
      <w:r w:rsidR="00645F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</w:t>
      </w:r>
      <w:r w:rsidRPr="00645F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speciality</w:t>
      </w:r>
      <w:r w:rsidR="00144BAA" w:rsidRPr="00645FC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4F65" w:rsidRPr="00645FCC" w:rsidRDefault="00257723" w:rsidP="00E84F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645FCC">
        <w:rPr>
          <w:rFonts w:ascii="Times New Roman" w:hAnsi="Times New Roman"/>
          <w:i/>
          <w:sz w:val="24"/>
          <w:szCs w:val="24"/>
          <w:lang w:val="en-GB"/>
        </w:rPr>
        <w:t>Students look for the information on the Intern</w:t>
      </w:r>
      <w:r w:rsidR="009D56CB" w:rsidRPr="00645FCC">
        <w:rPr>
          <w:rFonts w:ascii="Times New Roman" w:hAnsi="Times New Roman"/>
          <w:i/>
          <w:sz w:val="24"/>
          <w:szCs w:val="24"/>
          <w:lang w:val="en-GB"/>
        </w:rPr>
        <w:t>et what each occupation involves</w:t>
      </w:r>
      <w:bookmarkStart w:id="0" w:name="_GoBack"/>
      <w:bookmarkEnd w:id="0"/>
      <w:r w:rsidR="000D1FA3" w:rsidRPr="00645FCC">
        <w:rPr>
          <w:rFonts w:ascii="Times New Roman" w:hAnsi="Times New Roman"/>
          <w:i/>
          <w:sz w:val="24"/>
          <w:szCs w:val="24"/>
          <w:lang w:val="en-GB"/>
        </w:rPr>
        <w:t>.</w:t>
      </w:r>
    </w:p>
    <w:p w:rsidR="00E84F65" w:rsidRPr="00645FCC" w:rsidRDefault="009D56CB" w:rsidP="0015216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45FCC">
        <w:rPr>
          <w:rFonts w:ascii="Times New Roman" w:hAnsi="Times New Roman" w:cs="Times New Roman"/>
          <w:b/>
          <w:sz w:val="24"/>
          <w:szCs w:val="24"/>
          <w:lang w:val="en-GB"/>
        </w:rPr>
        <w:t>Task 1</w:t>
      </w:r>
    </w:p>
    <w:p w:rsidR="00046897" w:rsidRPr="00645FCC" w:rsidRDefault="00257723" w:rsidP="000D1FA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645FCC">
        <w:rPr>
          <w:rFonts w:ascii="Times New Roman" w:hAnsi="Times New Roman" w:cs="Times New Roman"/>
          <w:b/>
          <w:sz w:val="24"/>
          <w:szCs w:val="24"/>
          <w:lang w:val="en-GB"/>
        </w:rPr>
        <w:t>The teacher presents the text below. Students write down the occupation, its</w:t>
      </w:r>
      <w:r w:rsidR="009D56CB" w:rsidRPr="00645FC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branch</w:t>
      </w:r>
      <w:r w:rsidR="002B71EA" w:rsidRPr="00645FC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</w:t>
      </w:r>
      <w:r w:rsidRPr="00645FC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speciality</w:t>
      </w:r>
      <w:r w:rsidR="00144BAA" w:rsidRPr="00645FC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Look w:val="04A0"/>
      </w:tblPr>
      <w:tblGrid>
        <w:gridCol w:w="3001"/>
        <w:gridCol w:w="3001"/>
        <w:gridCol w:w="3001"/>
      </w:tblGrid>
      <w:tr w:rsidR="00144BAA" w:rsidRPr="00645FCC" w:rsidTr="00144BAA">
        <w:tc>
          <w:tcPr>
            <w:tcW w:w="3001" w:type="dxa"/>
          </w:tcPr>
          <w:p w:rsidR="00144BAA" w:rsidRPr="00645FCC" w:rsidRDefault="00257723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45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Occupation</w:t>
            </w:r>
          </w:p>
        </w:tc>
        <w:tc>
          <w:tcPr>
            <w:tcW w:w="3001" w:type="dxa"/>
          </w:tcPr>
          <w:p w:rsidR="00144BAA" w:rsidRPr="00645FCC" w:rsidRDefault="009D56CB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45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Branch</w:t>
            </w:r>
          </w:p>
        </w:tc>
        <w:tc>
          <w:tcPr>
            <w:tcW w:w="3001" w:type="dxa"/>
          </w:tcPr>
          <w:p w:rsidR="00144BAA" w:rsidRPr="00645FCC" w:rsidRDefault="00257723" w:rsidP="0025772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45F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Speciality</w:t>
            </w:r>
          </w:p>
        </w:tc>
      </w:tr>
      <w:tr w:rsidR="00144BAA" w:rsidRPr="00645FCC" w:rsidTr="00144BAA"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44BAA" w:rsidRPr="00645FCC" w:rsidTr="00144BAA"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44BAA" w:rsidRPr="00645FCC" w:rsidTr="00144BAA"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44BAA" w:rsidRPr="00645FCC" w:rsidTr="00144BAA"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44BAA" w:rsidRPr="00645FCC" w:rsidTr="00144BAA">
        <w:tc>
          <w:tcPr>
            <w:tcW w:w="3001" w:type="dxa"/>
          </w:tcPr>
          <w:p w:rsidR="00144BAA" w:rsidRPr="00645FCC" w:rsidRDefault="00144BAA" w:rsidP="00E766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lv-LV"/>
              </w:rPr>
            </w:pPr>
          </w:p>
        </w:tc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44BAA" w:rsidRPr="00645FCC" w:rsidTr="00144BAA"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:rsidR="00144BAA" w:rsidRPr="00645FCC" w:rsidRDefault="00144BAA" w:rsidP="00C72E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0D1FA3" w:rsidRPr="00645FCC" w:rsidRDefault="00257723" w:rsidP="000D1FA3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Occupations closely related to food industry </w:t>
      </w:r>
    </w:p>
    <w:p w:rsidR="000D1FA3" w:rsidRPr="00645FCC" w:rsidRDefault="00257723" w:rsidP="000D1FA3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Activities in the food industry are closely related to other economic activities</w:t>
      </w:r>
      <w:r w:rsidR="00856C94" w:rsidRPr="00645F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:</w:t>
      </w:r>
    </w:p>
    <w:p w:rsidR="000D1FA3" w:rsidRPr="00645FCC" w:rsidRDefault="00856C94" w:rsidP="00645FCC">
      <w:pPr>
        <w:numPr>
          <w:ilvl w:val="0"/>
          <w:numId w:val="4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Business management, </w:t>
      </w:r>
      <w:r w:rsidR="00645FCC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finance</w:t>
      </w: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, </w:t>
      </w:r>
      <w:r w:rsidR="00645FCC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accountancy</w:t>
      </w: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and administration</w:t>
      </w:r>
      <w:r w:rsidR="000D1FA3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,</w:t>
      </w:r>
    </w:p>
    <w:p w:rsidR="000D1FA3" w:rsidRPr="00645FCC" w:rsidRDefault="000D1FA3" w:rsidP="00645FCC">
      <w:pPr>
        <w:numPr>
          <w:ilvl w:val="0"/>
          <w:numId w:val="4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56C94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Transportation and logistics</w:t>
      </w: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, </w:t>
      </w:r>
    </w:p>
    <w:p w:rsidR="000D1FA3" w:rsidRPr="00645FCC" w:rsidRDefault="00856C94" w:rsidP="00645FCC">
      <w:pPr>
        <w:numPr>
          <w:ilvl w:val="0"/>
          <w:numId w:val="4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Information and communication technologies</w:t>
      </w:r>
      <w:r w:rsidR="009D56CB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,</w:t>
      </w:r>
      <w:r w:rsidR="000D1FA3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0D1FA3" w:rsidRPr="00645FCC" w:rsidRDefault="00856C94" w:rsidP="00645FCC">
      <w:pPr>
        <w:numPr>
          <w:ilvl w:val="0"/>
          <w:numId w:val="4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Metalworking and machinery</w:t>
      </w:r>
      <w:r w:rsidR="000D1FA3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, </w:t>
      </w:r>
    </w:p>
    <w:p w:rsidR="000D1FA3" w:rsidRPr="00645FCC" w:rsidRDefault="00856C94" w:rsidP="00645FCC">
      <w:pPr>
        <w:numPr>
          <w:ilvl w:val="0"/>
          <w:numId w:val="4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Power engineering</w:t>
      </w:r>
      <w:r w:rsidR="000D1FA3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060EF8" w:rsidRPr="00645FCC" w:rsidRDefault="00060EF8" w:rsidP="000D1FA3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</w:p>
    <w:p w:rsidR="00645FCC" w:rsidRPr="00645FCC" w:rsidRDefault="00645FCC" w:rsidP="000D1FA3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</w:p>
    <w:p w:rsidR="000D1FA3" w:rsidRPr="00645FCC" w:rsidRDefault="00856C94" w:rsidP="000D1FA3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lastRenderedPageBreak/>
        <w:t>To understand what occupations are involved in food company have a look at the company structure</w:t>
      </w:r>
      <w:r w:rsidR="000D1FA3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.</w:t>
      </w:r>
    </w:p>
    <w:p w:rsidR="000D1FA3" w:rsidRPr="00645FCC" w:rsidRDefault="000D1FA3" w:rsidP="000D1FA3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en-GB"/>
        </w:rPr>
        <w:drawing>
          <wp:inline distT="0" distB="0" distL="0" distR="0">
            <wp:extent cx="5486400" cy="3246755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D1FA3" w:rsidRPr="00645FCC" w:rsidRDefault="000D1FA3" w:rsidP="000D1FA3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</w:p>
    <w:p w:rsidR="000D1FA3" w:rsidRPr="00645FCC" w:rsidRDefault="00856C94" w:rsidP="009D56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To ensure functioning of food industry, all the areas should cooperate and it is important to consider </w:t>
      </w:r>
      <w:r w:rsidR="00645FCC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that</w:t>
      </w:r>
      <w:r w:rsidR="009D56CB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products and areas overlap</w:t>
      </w:r>
      <w:r w:rsidR="000D1FA3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.</w:t>
      </w:r>
    </w:p>
    <w:p w:rsidR="000D1FA3" w:rsidRPr="00645FCC" w:rsidRDefault="00856C94" w:rsidP="009D56CB">
      <w:pPr>
        <w:numPr>
          <w:ilvl w:val="0"/>
          <w:numId w:val="45"/>
        </w:numPr>
        <w:shd w:val="clear" w:color="auto" w:fill="FFFFFF"/>
        <w:spacing w:after="0" w:line="360" w:lineRule="auto"/>
        <w:ind w:left="357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Business management, finance, </w:t>
      </w:r>
      <w:r w:rsidR="00645FCC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accountancy</w:t>
      </w: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, administration </w:t>
      </w:r>
      <w:r w:rsidR="00645FCC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are represented</w:t>
      </w: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by such occupations as finance manager, economist, PR manager, project manager, lawyer, accountant, marketing specialist, HR manager, secretary, customer service representative</w:t>
      </w:r>
      <w:r w:rsidR="000D1FA3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.</w:t>
      </w:r>
    </w:p>
    <w:p w:rsidR="000D1FA3" w:rsidRPr="00645FCC" w:rsidRDefault="000D1FA3" w:rsidP="009D56CB">
      <w:pPr>
        <w:numPr>
          <w:ilvl w:val="0"/>
          <w:numId w:val="45"/>
        </w:numPr>
        <w:shd w:val="clear" w:color="auto" w:fill="FFFFFF"/>
        <w:spacing w:after="0" w:line="360" w:lineRule="auto"/>
        <w:ind w:left="357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56C94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Chemistry – chemical engineer, microbiologist, technician of chemical processes</w:t>
      </w: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.</w:t>
      </w:r>
    </w:p>
    <w:p w:rsidR="000D1FA3" w:rsidRPr="00645FCC" w:rsidRDefault="00856C94" w:rsidP="009D56CB">
      <w:pPr>
        <w:numPr>
          <w:ilvl w:val="0"/>
          <w:numId w:val="45"/>
        </w:numPr>
        <w:shd w:val="clear" w:color="auto" w:fill="FFFFFF"/>
        <w:spacing w:after="0" w:line="360" w:lineRule="auto"/>
        <w:ind w:left="357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Agriculture – livestock specialist, veterinarian, </w:t>
      </w:r>
      <w:r w:rsidR="005268B2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zootechnical specialist</w:t>
      </w:r>
      <w:r w:rsidR="000D1FA3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.</w:t>
      </w:r>
    </w:p>
    <w:p w:rsidR="000D1FA3" w:rsidRPr="00645FCC" w:rsidRDefault="005268B2" w:rsidP="009D56CB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Power engineering – electrician, electrical technician, electrical </w:t>
      </w:r>
      <w:r w:rsidR="00645FCC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equipment</w:t>
      </w: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specialist, electronics specialist, electrical engineer</w:t>
      </w:r>
      <w:r w:rsidR="000D1FA3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.</w:t>
      </w:r>
    </w:p>
    <w:p w:rsidR="000D1FA3" w:rsidRPr="00645FCC" w:rsidRDefault="005268B2" w:rsidP="009D56CB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Metalworking – mechanical engineer, mechanical technician, metalworker, turner, welder</w:t>
      </w:r>
      <w:r w:rsidR="000D1FA3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. </w:t>
      </w:r>
    </w:p>
    <w:p w:rsidR="000D1FA3" w:rsidRPr="00645FCC" w:rsidRDefault="005268B2" w:rsidP="009D56CB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Information and communication technologies – informa</w:t>
      </w:r>
      <w:r w:rsidR="009D56CB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tion engineer and IT specialist</w:t>
      </w:r>
      <w:r w:rsidR="000D1FA3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. </w:t>
      </w:r>
    </w:p>
    <w:p w:rsidR="000D1FA3" w:rsidRPr="00645FCC" w:rsidRDefault="005268B2" w:rsidP="009D56CB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Transportation and logistics – logistics manager,</w:t>
      </w:r>
      <w:r w:rsidR="009D56CB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logistics specialist,</w:t>
      </w:r>
      <w:r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logistician</w:t>
      </w:r>
      <w:r w:rsidR="000D1FA3" w:rsidRPr="00645F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.</w:t>
      </w:r>
    </w:p>
    <w:p w:rsidR="000D1FA3" w:rsidRPr="00645FCC" w:rsidRDefault="000D1FA3" w:rsidP="009D56CB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060EF8" w:rsidRPr="00645FCC" w:rsidRDefault="00060EF8" w:rsidP="009D56CB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060EF8" w:rsidRPr="00645FCC" w:rsidRDefault="00060EF8" w:rsidP="009D56CB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0D1FA3" w:rsidRPr="00645FCC" w:rsidRDefault="006017A7" w:rsidP="009D56CB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lastRenderedPageBreak/>
        <w:t>Qu</w:t>
      </w:r>
      <w:r w:rsidR="009D56CB" w:rsidRPr="00645FC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</w:t>
      </w:r>
      <w:r w:rsidRPr="00645FC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lification structure </w:t>
      </w:r>
      <w:r w:rsidR="009D56CB" w:rsidRPr="00645FC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of b</w:t>
      </w:r>
      <w:r w:rsidRPr="00645FC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usiness management, finance, </w:t>
      </w:r>
      <w:r w:rsidR="00645FCC" w:rsidRPr="00645FC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accountancy</w:t>
      </w:r>
      <w:r w:rsidRPr="00645FC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and administration </w:t>
      </w:r>
    </w:p>
    <w:tbl>
      <w:tblPr>
        <w:tblStyle w:val="TableGrid"/>
        <w:tblW w:w="9570" w:type="dxa"/>
        <w:tblLayout w:type="fixed"/>
        <w:tblLook w:val="04A0"/>
      </w:tblPr>
      <w:tblGrid>
        <w:gridCol w:w="1101"/>
        <w:gridCol w:w="1559"/>
        <w:gridCol w:w="1417"/>
        <w:gridCol w:w="1418"/>
        <w:gridCol w:w="1984"/>
        <w:gridCol w:w="2091"/>
      </w:tblGrid>
      <w:tr w:rsidR="000D1FA3" w:rsidRPr="00645FCC" w:rsidTr="00060EF8">
        <w:trPr>
          <w:trHeight w:val="645"/>
        </w:trPr>
        <w:tc>
          <w:tcPr>
            <w:tcW w:w="1101" w:type="dxa"/>
            <w:vMerge w:val="restart"/>
          </w:tcPr>
          <w:p w:rsidR="000D1FA3" w:rsidRPr="00645FCC" w:rsidRDefault="006017A7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Qualification level</w:t>
            </w:r>
          </w:p>
        </w:tc>
        <w:tc>
          <w:tcPr>
            <w:tcW w:w="1559" w:type="dxa"/>
            <w:vMerge w:val="restart"/>
          </w:tcPr>
          <w:p w:rsidR="000D1FA3" w:rsidRPr="00645FCC" w:rsidRDefault="006017A7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General skills</w:t>
            </w:r>
          </w:p>
        </w:tc>
        <w:tc>
          <w:tcPr>
            <w:tcW w:w="2835" w:type="dxa"/>
            <w:gridSpan w:val="2"/>
          </w:tcPr>
          <w:p w:rsidR="000D1FA3" w:rsidRPr="00645FCC" w:rsidRDefault="006017A7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Education</w:t>
            </w:r>
          </w:p>
        </w:tc>
        <w:tc>
          <w:tcPr>
            <w:tcW w:w="1984" w:type="dxa"/>
            <w:vMerge w:val="restart"/>
          </w:tcPr>
          <w:p w:rsidR="000D1FA3" w:rsidRPr="00645FCC" w:rsidRDefault="006017A7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Main occupati</w:t>
            </w:r>
            <w:r w:rsidR="009D56CB"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on</w:t>
            </w:r>
          </w:p>
        </w:tc>
        <w:tc>
          <w:tcPr>
            <w:tcW w:w="2091" w:type="dxa"/>
            <w:vMerge w:val="restart"/>
          </w:tcPr>
          <w:p w:rsidR="000D1FA3" w:rsidRPr="00645FCC" w:rsidRDefault="006017A7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Specializatio</w:t>
            </w:r>
            <w:r w:rsidR="009D56CB"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n</w:t>
            </w:r>
          </w:p>
        </w:tc>
      </w:tr>
      <w:tr w:rsidR="000D1FA3" w:rsidRPr="00645FCC" w:rsidTr="00060EF8">
        <w:trPr>
          <w:trHeight w:val="483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</w:tcPr>
          <w:p w:rsidR="009D56CB" w:rsidRPr="00645FCC" w:rsidRDefault="006017A7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Programme</w:t>
            </w:r>
          </w:p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</w:tcPr>
          <w:p w:rsidR="000D1FA3" w:rsidRPr="00645FCC" w:rsidRDefault="009D56CB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Duration full-time (approx</w:t>
            </w:r>
            <w:r w:rsidR="006017A7"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)</w:t>
            </w:r>
          </w:p>
        </w:tc>
        <w:tc>
          <w:tcPr>
            <w:tcW w:w="1984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0D1FA3" w:rsidRPr="00645FCC" w:rsidTr="00060EF8">
        <w:trPr>
          <w:trHeight w:val="422"/>
        </w:trPr>
        <w:tc>
          <w:tcPr>
            <w:tcW w:w="1101" w:type="dxa"/>
            <w:vMerge w:val="restart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5</w:t>
            </w:r>
          </w:p>
        </w:tc>
        <w:tc>
          <w:tcPr>
            <w:tcW w:w="1559" w:type="dxa"/>
            <w:vMerge w:val="restart"/>
          </w:tcPr>
          <w:p w:rsidR="009D56CB" w:rsidRPr="00645FCC" w:rsidRDefault="006017A7" w:rsidP="009D56CB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Higher qualification that allows to plan and carry out scientific research</w:t>
            </w:r>
          </w:p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0D1FA3" w:rsidRPr="00645FCC" w:rsidRDefault="006017A7" w:rsidP="009D56CB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2nd level professional higher education </w:t>
            </w:r>
            <w:r w:rsidR="00645FCC"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programme</w:t>
            </w:r>
          </w:p>
        </w:tc>
        <w:tc>
          <w:tcPr>
            <w:tcW w:w="1418" w:type="dxa"/>
            <w:vMerge w:val="restart"/>
          </w:tcPr>
          <w:p w:rsidR="000D1FA3" w:rsidRPr="00645FCC" w:rsidRDefault="006017A7" w:rsidP="009D56CB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Up to 5 years upon secondary educatio</w:t>
            </w:r>
            <w:r w:rsidR="009D56CB"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n</w:t>
            </w:r>
          </w:p>
        </w:tc>
        <w:tc>
          <w:tcPr>
            <w:tcW w:w="1984" w:type="dxa"/>
          </w:tcPr>
          <w:p w:rsidR="000D1FA3" w:rsidRPr="00645FCC" w:rsidRDefault="00570920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Senior executive</w:t>
            </w:r>
          </w:p>
        </w:tc>
        <w:tc>
          <w:tcPr>
            <w:tcW w:w="2091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0D1FA3" w:rsidRPr="00645FCC" w:rsidTr="00060EF8">
        <w:trPr>
          <w:trHeight w:val="414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0D1FA3" w:rsidRPr="00645FCC" w:rsidRDefault="006017A7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Marketing</w:t>
            </w:r>
          </w:p>
        </w:tc>
      </w:tr>
      <w:tr w:rsidR="000D1FA3" w:rsidRPr="00645FCC" w:rsidTr="00060EF8">
        <w:trPr>
          <w:trHeight w:val="450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0D1FA3" w:rsidRPr="00645FCC" w:rsidRDefault="006017A7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Trade</w:t>
            </w:r>
          </w:p>
        </w:tc>
      </w:tr>
      <w:tr w:rsidR="000D1FA3" w:rsidRPr="00645FCC" w:rsidTr="00060EF8">
        <w:trPr>
          <w:trHeight w:val="370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0D1FA3" w:rsidRPr="00645FCC" w:rsidRDefault="006017A7" w:rsidP="00060EF8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HR</w:t>
            </w:r>
          </w:p>
        </w:tc>
      </w:tr>
      <w:tr w:rsidR="000D1FA3" w:rsidRPr="00645FCC" w:rsidTr="00060EF8">
        <w:trPr>
          <w:trHeight w:val="525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0D1FA3" w:rsidRPr="00645FCC" w:rsidRDefault="006017A7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Project Management</w:t>
            </w:r>
          </w:p>
        </w:tc>
      </w:tr>
      <w:tr w:rsidR="000D1FA3" w:rsidRPr="00645FCC" w:rsidTr="00060EF8">
        <w:trPr>
          <w:trHeight w:val="465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0D1FA3" w:rsidRPr="00645FCC" w:rsidRDefault="00570920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Specialized top</w:t>
            </w:r>
            <w:r w:rsidR="006017A7"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manager</w:t>
            </w:r>
          </w:p>
        </w:tc>
      </w:tr>
      <w:tr w:rsidR="000D1FA3" w:rsidRPr="00645FCC" w:rsidTr="00060EF8">
        <w:trPr>
          <w:trHeight w:val="426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4708D4" w:rsidP="00060EF8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Economi</w:t>
            </w:r>
            <w:r w:rsidR="009D56CB"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st</w:t>
            </w:r>
          </w:p>
        </w:tc>
        <w:tc>
          <w:tcPr>
            <w:tcW w:w="2091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0D1FA3" w:rsidRPr="00645FCC" w:rsidTr="00060EF8">
        <w:trPr>
          <w:trHeight w:val="459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Accountant</w:t>
            </w:r>
          </w:p>
        </w:tc>
        <w:tc>
          <w:tcPr>
            <w:tcW w:w="2091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0D1FA3" w:rsidRPr="00645FCC" w:rsidTr="00060EF8">
        <w:trPr>
          <w:trHeight w:val="330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Financier</w:t>
            </w:r>
          </w:p>
        </w:tc>
        <w:tc>
          <w:tcPr>
            <w:tcW w:w="2091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0D1FA3" w:rsidRPr="00645FCC" w:rsidTr="00060EF8">
        <w:trPr>
          <w:trHeight w:val="585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Financial analyst</w:t>
            </w:r>
          </w:p>
        </w:tc>
        <w:tc>
          <w:tcPr>
            <w:tcW w:w="2091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0D1FA3" w:rsidRPr="00645FCC" w:rsidTr="00060EF8">
        <w:trPr>
          <w:trHeight w:val="315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Risk analyst</w:t>
            </w:r>
          </w:p>
        </w:tc>
      </w:tr>
      <w:tr w:rsidR="000D1FA3" w:rsidRPr="00645FCC" w:rsidTr="00060EF8">
        <w:trPr>
          <w:trHeight w:val="225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Active mana</w:t>
            </w:r>
            <w:r w:rsidR="009D56CB"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ger</w:t>
            </w:r>
          </w:p>
        </w:tc>
      </w:tr>
      <w:tr w:rsidR="000D1FA3" w:rsidRPr="00645FCC" w:rsidTr="00060EF8">
        <w:trPr>
          <w:trHeight w:val="401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Lawyer</w:t>
            </w:r>
          </w:p>
        </w:tc>
        <w:tc>
          <w:tcPr>
            <w:tcW w:w="2091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0D1FA3" w:rsidRPr="00645FCC" w:rsidTr="00060EF8">
        <w:trPr>
          <w:trHeight w:val="449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Legal Adviser</w:t>
            </w:r>
          </w:p>
        </w:tc>
        <w:tc>
          <w:tcPr>
            <w:tcW w:w="2091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0D1FA3" w:rsidRPr="00645FCC" w:rsidTr="00060EF8">
        <w:trPr>
          <w:trHeight w:val="405"/>
        </w:trPr>
        <w:tc>
          <w:tcPr>
            <w:tcW w:w="1101" w:type="dxa"/>
            <w:vMerge w:val="restart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4</w:t>
            </w:r>
          </w:p>
        </w:tc>
        <w:tc>
          <w:tcPr>
            <w:tcW w:w="1559" w:type="dxa"/>
            <w:vMerge w:val="restart"/>
          </w:tcPr>
          <w:p w:rsidR="009D56CB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Theoretical and practical readiness that allows to perform complicated tasks as well as organize and manage other people</w:t>
            </w:r>
          </w:p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9D56CB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1st level professional higher education programme</w:t>
            </w:r>
          </w:p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 w:val="restart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2-3 </w:t>
            </w:r>
            <w:r w:rsidR="004708D4"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years upon secondary education</w:t>
            </w:r>
          </w:p>
        </w:tc>
        <w:tc>
          <w:tcPr>
            <w:tcW w:w="1984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Commerce specialist</w:t>
            </w:r>
          </w:p>
        </w:tc>
        <w:tc>
          <w:tcPr>
            <w:tcW w:w="2091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0D1FA3" w:rsidRPr="00645FCC" w:rsidTr="00060EF8">
        <w:trPr>
          <w:trHeight w:val="420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Marketing specialist</w:t>
            </w:r>
          </w:p>
        </w:tc>
      </w:tr>
      <w:tr w:rsidR="000D1FA3" w:rsidRPr="00645FCC" w:rsidTr="00060EF8">
        <w:trPr>
          <w:trHeight w:val="330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Trade specialist</w:t>
            </w:r>
          </w:p>
        </w:tc>
      </w:tr>
      <w:tr w:rsidR="000D1FA3" w:rsidRPr="00645FCC" w:rsidTr="00060EF8">
        <w:trPr>
          <w:trHeight w:val="789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Specialized commerce specialis</w:t>
            </w:r>
            <w:r w:rsidR="009D56CB"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t</w:t>
            </w:r>
          </w:p>
        </w:tc>
      </w:tr>
      <w:tr w:rsidR="000D1FA3" w:rsidRPr="00645FCC" w:rsidTr="00060EF8">
        <w:trPr>
          <w:trHeight w:val="363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Management specialist</w:t>
            </w:r>
          </w:p>
        </w:tc>
        <w:tc>
          <w:tcPr>
            <w:tcW w:w="2091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0D1FA3" w:rsidRPr="00645FCC" w:rsidTr="00060EF8">
        <w:trPr>
          <w:trHeight w:val="450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Office manager</w:t>
            </w:r>
          </w:p>
        </w:tc>
      </w:tr>
      <w:tr w:rsidR="000D1FA3" w:rsidRPr="00645FCC" w:rsidTr="00060EF8">
        <w:trPr>
          <w:trHeight w:val="281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091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HR</w:t>
            </w:r>
          </w:p>
        </w:tc>
      </w:tr>
      <w:tr w:rsidR="000D1FA3" w:rsidRPr="00645FCC" w:rsidTr="00060EF8">
        <w:trPr>
          <w:trHeight w:val="414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Accountant</w:t>
            </w:r>
          </w:p>
        </w:tc>
        <w:tc>
          <w:tcPr>
            <w:tcW w:w="2091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0D1FA3" w:rsidRPr="00645FCC" w:rsidTr="00060EF8">
        <w:trPr>
          <w:trHeight w:val="600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9D56CB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Fi</w:t>
            </w:r>
            <w:r w:rsidR="004708D4"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n</w:t>
            </w: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a</w:t>
            </w:r>
            <w:r w:rsidR="004708D4"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nce specialist</w:t>
            </w:r>
          </w:p>
        </w:tc>
        <w:tc>
          <w:tcPr>
            <w:tcW w:w="2091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0D1FA3" w:rsidRPr="00645FCC" w:rsidTr="00060EF8">
        <w:trPr>
          <w:trHeight w:val="375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Banking specialis</w:t>
            </w:r>
            <w:r w:rsidR="009D56CB"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t</w:t>
            </w:r>
          </w:p>
        </w:tc>
        <w:tc>
          <w:tcPr>
            <w:tcW w:w="2091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0D1FA3" w:rsidRPr="00645FCC" w:rsidTr="00060EF8">
        <w:trPr>
          <w:trHeight w:val="254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Legal assistant</w:t>
            </w:r>
          </w:p>
        </w:tc>
        <w:tc>
          <w:tcPr>
            <w:tcW w:w="2091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0D1FA3" w:rsidRPr="00645FCC" w:rsidTr="00060EF8">
        <w:trPr>
          <w:trHeight w:val="288"/>
        </w:trPr>
        <w:tc>
          <w:tcPr>
            <w:tcW w:w="1101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7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418" w:type="dxa"/>
            <w:vMerge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84" w:type="dxa"/>
          </w:tcPr>
          <w:p w:rsidR="000D1FA3" w:rsidRPr="00645FCC" w:rsidRDefault="004708D4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45FCC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Security specialist</w:t>
            </w:r>
          </w:p>
        </w:tc>
        <w:tc>
          <w:tcPr>
            <w:tcW w:w="2091" w:type="dxa"/>
          </w:tcPr>
          <w:p w:rsidR="000D1FA3" w:rsidRPr="00645FCC" w:rsidRDefault="000D1FA3" w:rsidP="009D56CB">
            <w:pPr>
              <w:jc w:val="both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</w:tbl>
    <w:p w:rsidR="000D1FA3" w:rsidRPr="00645FCC" w:rsidRDefault="004708D4" w:rsidP="009D56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191919"/>
          <w:sz w:val="26"/>
          <w:szCs w:val="26"/>
          <w:lang w:val="en-GB"/>
        </w:rPr>
      </w:pPr>
      <w:r w:rsidRPr="00645FCC">
        <w:rPr>
          <w:rFonts w:ascii="Times New Roman" w:hAnsi="Times New Roman" w:cs="Times New Roman"/>
          <w:b/>
          <w:color w:val="191919"/>
          <w:sz w:val="26"/>
          <w:szCs w:val="26"/>
          <w:lang w:val="en-GB"/>
        </w:rPr>
        <w:lastRenderedPageBreak/>
        <w:t xml:space="preserve">Transportation and logistics </w:t>
      </w:r>
    </w:p>
    <w:p w:rsidR="009D56CB" w:rsidRPr="00645FCC" w:rsidRDefault="009D56CB" w:rsidP="009D56CB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</w:pPr>
    </w:p>
    <w:p w:rsidR="009D56CB" w:rsidRPr="00645FCC" w:rsidRDefault="004708D4" w:rsidP="009D56CB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Logistics manager 5th qualification level</w:t>
      </w:r>
    </w:p>
    <w:p w:rsidR="00060EF8" w:rsidRPr="00645FCC" w:rsidRDefault="004708D4" w:rsidP="009D56CB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 xml:space="preserve">Logistics managers manage </w:t>
      </w:r>
      <w:r w:rsidR="00570920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 xml:space="preserve">their own or other person’s business, plan, allocate and </w:t>
      </w:r>
      <w:r w:rsidR="00645FCC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coordinate</w:t>
      </w:r>
      <w:r w:rsidR="00570920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 xml:space="preserve"> the course of business activities, assist in other areas. Head of transportation, communication, storage, supply and logistics departments </w:t>
      </w:r>
      <w:r w:rsidR="00645FCC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work in</w:t>
      </w:r>
      <w:r w:rsidR="00570920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 xml:space="preserve"> cooperation with other top managers under the supervis</w:t>
      </w:r>
      <w:r w:rsidR="009D56CB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ion of senior executives</w:t>
      </w:r>
      <w:r w:rsidR="000D1FA3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.</w:t>
      </w:r>
      <w:r w:rsidR="000D1FA3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cr/>
      </w:r>
    </w:p>
    <w:p w:rsidR="000D1FA3" w:rsidRPr="00645FCC" w:rsidRDefault="00570920" w:rsidP="009D56CB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Logistics specialist 4th qualification level</w:t>
      </w:r>
      <w:r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060EF8" w:rsidRPr="00645FCC" w:rsidRDefault="00570920" w:rsidP="009D56CB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Logistics specialist purchases goods and provides services on behalf of manufacturing, commercial and other businesses</w:t>
      </w:r>
      <w:r w:rsidR="000D1FA3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.</w:t>
      </w:r>
      <w:r w:rsidR="000D1FA3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cr/>
      </w:r>
    </w:p>
    <w:p w:rsidR="000D1FA3" w:rsidRPr="00645FCC" w:rsidRDefault="009D56CB" w:rsidP="009D56CB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Logistician</w:t>
      </w:r>
      <w:r w:rsidR="001C1C5B" w:rsidRPr="00645FC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3rd qualification level</w:t>
      </w:r>
      <w:r w:rsidR="001C1C5B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0D1FA3" w:rsidRPr="00645FCC" w:rsidRDefault="009D56CB" w:rsidP="009D56CB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</w:pPr>
      <w:r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Logistician</w:t>
      </w:r>
      <w:r w:rsidR="001C1C5B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 xml:space="preserve"> purchases raw stuff, materials, half stock and ready products, ensures adequate storaging, supply and selling of ready produce; is responsible for labelling, assembling and dispatching loads, raw materia</w:t>
      </w:r>
      <w:r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ls and goods; Logistician</w:t>
      </w:r>
      <w:r w:rsidR="001C1C5B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 xml:space="preserve"> works for a smal</w:t>
      </w:r>
      <w:r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l-scale or medium-size business</w:t>
      </w:r>
      <w:r w:rsidR="000D1FA3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.</w:t>
      </w:r>
    </w:p>
    <w:p w:rsidR="00060EF8" w:rsidRPr="00645FCC" w:rsidRDefault="00060EF8" w:rsidP="009D56CB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</w:pPr>
    </w:p>
    <w:p w:rsidR="000D1FA3" w:rsidRPr="00645FCC" w:rsidRDefault="005B07FD" w:rsidP="009D56CB">
      <w:pPr>
        <w:spacing w:after="0" w:line="360" w:lineRule="auto"/>
        <w:rPr>
          <w:b/>
          <w:lang w:val="en-GB"/>
        </w:rPr>
      </w:pPr>
      <w:r w:rsidRPr="00645FC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Forwarding agent</w:t>
      </w:r>
      <w:r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 xml:space="preserve"> is responsible for customs procedures, insurance, export and import </w:t>
      </w:r>
      <w:r w:rsidR="00645FCC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licensing</w:t>
      </w:r>
      <w:r w:rsidR="00060EF8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 xml:space="preserve"> and other documents</w:t>
      </w:r>
      <w:r w:rsidR="000D1FA3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t>.</w:t>
      </w:r>
      <w:r w:rsidR="000D1FA3" w:rsidRPr="00645F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GB"/>
        </w:rPr>
        <w:cr/>
      </w:r>
    </w:p>
    <w:p w:rsidR="00046897" w:rsidRPr="00645FCC" w:rsidRDefault="00046897" w:rsidP="009D56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046897" w:rsidRPr="00645FCC" w:rsidSect="00423F27">
      <w:footerReference w:type="default" r:id="rId8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4A" w:rsidRDefault="000E4A4A" w:rsidP="00090F83">
      <w:pPr>
        <w:spacing w:after="0" w:line="240" w:lineRule="auto"/>
      </w:pPr>
      <w:r>
        <w:separator/>
      </w:r>
    </w:p>
  </w:endnote>
  <w:endnote w:type="continuationSeparator" w:id="0">
    <w:p w:rsidR="000E4A4A" w:rsidRDefault="000E4A4A" w:rsidP="0009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142347"/>
      <w:docPartObj>
        <w:docPartGallery w:val="Page Numbers (Bottom of Page)"/>
        <w:docPartUnique/>
      </w:docPartObj>
    </w:sdtPr>
    <w:sdtContent>
      <w:p w:rsidR="004708D4" w:rsidRDefault="00B33DB2">
        <w:pPr>
          <w:pStyle w:val="Footer"/>
          <w:jc w:val="right"/>
        </w:pPr>
        <w:fldSimple w:instr="PAGE   \* MERGEFORMAT">
          <w:r w:rsidR="00645FCC">
            <w:rPr>
              <w:noProof/>
            </w:rPr>
            <w:t>1</w:t>
          </w:r>
        </w:fldSimple>
      </w:p>
    </w:sdtContent>
  </w:sdt>
  <w:p w:rsidR="004708D4" w:rsidRDefault="00470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4A" w:rsidRDefault="000E4A4A" w:rsidP="00090F83">
      <w:pPr>
        <w:spacing w:after="0" w:line="240" w:lineRule="auto"/>
      </w:pPr>
      <w:r>
        <w:separator/>
      </w:r>
    </w:p>
  </w:footnote>
  <w:footnote w:type="continuationSeparator" w:id="0">
    <w:p w:rsidR="000E4A4A" w:rsidRDefault="000E4A4A" w:rsidP="0009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A03"/>
    <w:multiLevelType w:val="hybridMultilevel"/>
    <w:tmpl w:val="86364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E4777E0"/>
    <w:multiLevelType w:val="multilevel"/>
    <w:tmpl w:val="1D826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02871"/>
    <w:multiLevelType w:val="hybridMultilevel"/>
    <w:tmpl w:val="906E5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31CD"/>
    <w:multiLevelType w:val="hybridMultilevel"/>
    <w:tmpl w:val="92DEB9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5317C"/>
    <w:multiLevelType w:val="multilevel"/>
    <w:tmpl w:val="537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CF4443"/>
    <w:multiLevelType w:val="hybridMultilevel"/>
    <w:tmpl w:val="279871C0"/>
    <w:lvl w:ilvl="0" w:tplc="72A46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8B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62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6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84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4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0C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0D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973877"/>
    <w:multiLevelType w:val="hybridMultilevel"/>
    <w:tmpl w:val="7F7E7D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C695E"/>
    <w:multiLevelType w:val="multilevel"/>
    <w:tmpl w:val="FD64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25D9B"/>
    <w:multiLevelType w:val="multilevel"/>
    <w:tmpl w:val="9112F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D1A95"/>
    <w:multiLevelType w:val="hybridMultilevel"/>
    <w:tmpl w:val="70722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52A13"/>
    <w:multiLevelType w:val="multilevel"/>
    <w:tmpl w:val="B3FAE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06D8B"/>
    <w:multiLevelType w:val="hybridMultilevel"/>
    <w:tmpl w:val="89C843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66634"/>
    <w:multiLevelType w:val="multilevel"/>
    <w:tmpl w:val="26F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438F8"/>
    <w:multiLevelType w:val="hybridMultilevel"/>
    <w:tmpl w:val="4C8E5C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0439F"/>
    <w:multiLevelType w:val="hybridMultilevel"/>
    <w:tmpl w:val="F306BD48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DB23F76"/>
    <w:multiLevelType w:val="hybridMultilevel"/>
    <w:tmpl w:val="AB7C64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24B29"/>
    <w:multiLevelType w:val="hybridMultilevel"/>
    <w:tmpl w:val="C9541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A3243"/>
    <w:multiLevelType w:val="hybridMultilevel"/>
    <w:tmpl w:val="EAF20B04"/>
    <w:lvl w:ilvl="0" w:tplc="EE96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83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C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8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0E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6D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EE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8D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0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0696519"/>
    <w:multiLevelType w:val="hybridMultilevel"/>
    <w:tmpl w:val="25464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64812"/>
    <w:multiLevelType w:val="hybridMultilevel"/>
    <w:tmpl w:val="AEFA46C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68C55B9"/>
    <w:multiLevelType w:val="hybridMultilevel"/>
    <w:tmpl w:val="122EF58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7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E5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C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2A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62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08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0C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49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7B43961"/>
    <w:multiLevelType w:val="multilevel"/>
    <w:tmpl w:val="1666D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F2FEC"/>
    <w:multiLevelType w:val="hybridMultilevel"/>
    <w:tmpl w:val="BB8C81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13D7E"/>
    <w:multiLevelType w:val="multilevel"/>
    <w:tmpl w:val="9C18B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EC4DCE"/>
    <w:multiLevelType w:val="multilevel"/>
    <w:tmpl w:val="54A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7C79B6"/>
    <w:multiLevelType w:val="hybridMultilevel"/>
    <w:tmpl w:val="12D26E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650E6"/>
    <w:multiLevelType w:val="hybridMultilevel"/>
    <w:tmpl w:val="908AAB62"/>
    <w:lvl w:ilvl="0" w:tplc="6F00E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8FF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246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E90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60C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5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E7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20E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CE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34550"/>
    <w:multiLevelType w:val="hybridMultilevel"/>
    <w:tmpl w:val="780A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3412B"/>
    <w:multiLevelType w:val="hybridMultilevel"/>
    <w:tmpl w:val="71647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930F9"/>
    <w:multiLevelType w:val="hybridMultilevel"/>
    <w:tmpl w:val="ABEC17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24AAC"/>
    <w:multiLevelType w:val="hybridMultilevel"/>
    <w:tmpl w:val="B7586010"/>
    <w:lvl w:ilvl="0" w:tplc="A6489F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D5C76"/>
    <w:multiLevelType w:val="hybridMultilevel"/>
    <w:tmpl w:val="25D4B3F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2054A7"/>
    <w:multiLevelType w:val="multilevel"/>
    <w:tmpl w:val="B1164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750A8D"/>
    <w:multiLevelType w:val="hybridMultilevel"/>
    <w:tmpl w:val="6DF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A2160"/>
    <w:multiLevelType w:val="multilevel"/>
    <w:tmpl w:val="4476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24447D"/>
    <w:multiLevelType w:val="hybridMultilevel"/>
    <w:tmpl w:val="922AB8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60BC8"/>
    <w:multiLevelType w:val="multilevel"/>
    <w:tmpl w:val="5F7A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0E036D4"/>
    <w:multiLevelType w:val="hybridMultilevel"/>
    <w:tmpl w:val="A5506064"/>
    <w:lvl w:ilvl="0" w:tplc="3E6061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3169C"/>
    <w:multiLevelType w:val="hybridMultilevel"/>
    <w:tmpl w:val="BD1ED8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723A6"/>
    <w:multiLevelType w:val="hybridMultilevel"/>
    <w:tmpl w:val="C44079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92FC9"/>
    <w:multiLevelType w:val="hybridMultilevel"/>
    <w:tmpl w:val="D924BE60"/>
    <w:lvl w:ilvl="0" w:tplc="02E6AB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CC0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F3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64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406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E27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CF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AE8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86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850264"/>
    <w:multiLevelType w:val="hybridMultilevel"/>
    <w:tmpl w:val="E786B1BC"/>
    <w:lvl w:ilvl="0" w:tplc="042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6E603AFA"/>
    <w:multiLevelType w:val="multilevel"/>
    <w:tmpl w:val="918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437370C"/>
    <w:multiLevelType w:val="hybridMultilevel"/>
    <w:tmpl w:val="179AB9A4"/>
    <w:lvl w:ilvl="0" w:tplc="4BA21E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7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CDA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E99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2A7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4C6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0A3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85A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CC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E50FD9"/>
    <w:multiLevelType w:val="hybridMultilevel"/>
    <w:tmpl w:val="B32C1E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3"/>
  </w:num>
  <w:num w:numId="4">
    <w:abstractNumId w:val="3"/>
  </w:num>
  <w:num w:numId="5">
    <w:abstractNumId w:val="38"/>
  </w:num>
  <w:num w:numId="6">
    <w:abstractNumId w:val="0"/>
  </w:num>
  <w:num w:numId="7">
    <w:abstractNumId w:val="29"/>
  </w:num>
  <w:num w:numId="8">
    <w:abstractNumId w:val="44"/>
  </w:num>
  <w:num w:numId="9">
    <w:abstractNumId w:val="16"/>
  </w:num>
  <w:num w:numId="10">
    <w:abstractNumId w:val="27"/>
  </w:num>
  <w:num w:numId="11">
    <w:abstractNumId w:val="2"/>
  </w:num>
  <w:num w:numId="12">
    <w:abstractNumId w:val="22"/>
  </w:num>
  <w:num w:numId="13">
    <w:abstractNumId w:val="28"/>
  </w:num>
  <w:num w:numId="14">
    <w:abstractNumId w:val="14"/>
  </w:num>
  <w:num w:numId="15">
    <w:abstractNumId w:val="5"/>
  </w:num>
  <w:num w:numId="16">
    <w:abstractNumId w:val="40"/>
  </w:num>
  <w:num w:numId="17">
    <w:abstractNumId w:val="17"/>
  </w:num>
  <w:num w:numId="18">
    <w:abstractNumId w:val="34"/>
  </w:num>
  <w:num w:numId="19">
    <w:abstractNumId w:val="42"/>
  </w:num>
  <w:num w:numId="20">
    <w:abstractNumId w:val="4"/>
  </w:num>
  <w:num w:numId="21">
    <w:abstractNumId w:val="36"/>
  </w:num>
  <w:num w:numId="22">
    <w:abstractNumId w:val="18"/>
  </w:num>
  <w:num w:numId="23">
    <w:abstractNumId w:val="41"/>
  </w:num>
  <w:num w:numId="24">
    <w:abstractNumId w:val="35"/>
  </w:num>
  <w:num w:numId="25">
    <w:abstractNumId w:val="31"/>
  </w:num>
  <w:num w:numId="26">
    <w:abstractNumId w:val="11"/>
  </w:num>
  <w:num w:numId="27">
    <w:abstractNumId w:val="15"/>
  </w:num>
  <w:num w:numId="28">
    <w:abstractNumId w:val="25"/>
  </w:num>
  <w:num w:numId="29">
    <w:abstractNumId w:val="30"/>
  </w:num>
  <w:num w:numId="30">
    <w:abstractNumId w:val="13"/>
  </w:num>
  <w:num w:numId="31">
    <w:abstractNumId w:val="9"/>
  </w:num>
  <w:num w:numId="32">
    <w:abstractNumId w:val="39"/>
  </w:num>
  <w:num w:numId="33">
    <w:abstractNumId w:val="37"/>
  </w:num>
  <w:num w:numId="34">
    <w:abstractNumId w:val="26"/>
  </w:num>
  <w:num w:numId="35">
    <w:abstractNumId w:val="24"/>
  </w:num>
  <w:num w:numId="36">
    <w:abstractNumId w:val="7"/>
  </w:num>
  <w:num w:numId="37">
    <w:abstractNumId w:val="12"/>
  </w:num>
  <w:num w:numId="38">
    <w:abstractNumId w:val="23"/>
  </w:num>
  <w:num w:numId="39">
    <w:abstractNumId w:val="21"/>
  </w:num>
  <w:num w:numId="40">
    <w:abstractNumId w:val="32"/>
  </w:num>
  <w:num w:numId="41">
    <w:abstractNumId w:val="8"/>
  </w:num>
  <w:num w:numId="42">
    <w:abstractNumId w:val="10"/>
  </w:num>
  <w:num w:numId="43">
    <w:abstractNumId w:val="1"/>
  </w:num>
  <w:num w:numId="44">
    <w:abstractNumId w:val="43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66"/>
    <w:rsid w:val="00024312"/>
    <w:rsid w:val="00046897"/>
    <w:rsid w:val="00060EF8"/>
    <w:rsid w:val="00064770"/>
    <w:rsid w:val="00090F83"/>
    <w:rsid w:val="00097083"/>
    <w:rsid w:val="000972B1"/>
    <w:rsid w:val="000A1D82"/>
    <w:rsid w:val="000D1FA3"/>
    <w:rsid w:val="000E4A4A"/>
    <w:rsid w:val="00111007"/>
    <w:rsid w:val="00136D1A"/>
    <w:rsid w:val="00144BAA"/>
    <w:rsid w:val="00152166"/>
    <w:rsid w:val="001C1C5B"/>
    <w:rsid w:val="001E2D96"/>
    <w:rsid w:val="00221CDE"/>
    <w:rsid w:val="00257723"/>
    <w:rsid w:val="00280342"/>
    <w:rsid w:val="002B3B4B"/>
    <w:rsid w:val="002B71EA"/>
    <w:rsid w:val="00326076"/>
    <w:rsid w:val="003369C4"/>
    <w:rsid w:val="003C5A38"/>
    <w:rsid w:val="003E36D2"/>
    <w:rsid w:val="00420CD6"/>
    <w:rsid w:val="00423F27"/>
    <w:rsid w:val="004708D4"/>
    <w:rsid w:val="004A4964"/>
    <w:rsid w:val="004F109F"/>
    <w:rsid w:val="005268B2"/>
    <w:rsid w:val="00570920"/>
    <w:rsid w:val="005739EB"/>
    <w:rsid w:val="0058440B"/>
    <w:rsid w:val="005B07FD"/>
    <w:rsid w:val="005E5489"/>
    <w:rsid w:val="005F0BC1"/>
    <w:rsid w:val="006017A7"/>
    <w:rsid w:val="00635B69"/>
    <w:rsid w:val="00645FCC"/>
    <w:rsid w:val="00656EFA"/>
    <w:rsid w:val="006647CA"/>
    <w:rsid w:val="006749DC"/>
    <w:rsid w:val="0072135B"/>
    <w:rsid w:val="00785F2B"/>
    <w:rsid w:val="00856C94"/>
    <w:rsid w:val="00864B08"/>
    <w:rsid w:val="008678E2"/>
    <w:rsid w:val="008933EA"/>
    <w:rsid w:val="008B3F52"/>
    <w:rsid w:val="008E280D"/>
    <w:rsid w:val="008F61DF"/>
    <w:rsid w:val="009324CE"/>
    <w:rsid w:val="00944C89"/>
    <w:rsid w:val="009A4913"/>
    <w:rsid w:val="009D56CB"/>
    <w:rsid w:val="009D6FE4"/>
    <w:rsid w:val="009F7639"/>
    <w:rsid w:val="00A266FC"/>
    <w:rsid w:val="00A26A12"/>
    <w:rsid w:val="00A471CF"/>
    <w:rsid w:val="00A50770"/>
    <w:rsid w:val="00B0406C"/>
    <w:rsid w:val="00B33DB2"/>
    <w:rsid w:val="00B5412B"/>
    <w:rsid w:val="00B95032"/>
    <w:rsid w:val="00BF3C87"/>
    <w:rsid w:val="00C72E4F"/>
    <w:rsid w:val="00C7514C"/>
    <w:rsid w:val="00C83868"/>
    <w:rsid w:val="00CC087F"/>
    <w:rsid w:val="00CD7993"/>
    <w:rsid w:val="00D14882"/>
    <w:rsid w:val="00D3378F"/>
    <w:rsid w:val="00E27579"/>
    <w:rsid w:val="00E35C4E"/>
    <w:rsid w:val="00E76691"/>
    <w:rsid w:val="00E806D7"/>
    <w:rsid w:val="00E84F65"/>
    <w:rsid w:val="00ED0220"/>
    <w:rsid w:val="00F26066"/>
    <w:rsid w:val="00FC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166"/>
    <w:pPr>
      <w:ind w:left="720"/>
      <w:contextualSpacing/>
    </w:pPr>
  </w:style>
  <w:style w:type="table" w:styleId="TableGrid">
    <w:name w:val="Table Grid"/>
    <w:basedOn w:val="TableNormal"/>
    <w:uiPriority w:val="59"/>
    <w:rsid w:val="0015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152166"/>
  </w:style>
  <w:style w:type="paragraph" w:styleId="BalloonText">
    <w:name w:val="Balloon Text"/>
    <w:basedOn w:val="Normal"/>
    <w:link w:val="BalloonTextChar"/>
    <w:uiPriority w:val="99"/>
    <w:semiHidden/>
    <w:unhideWhenUsed/>
    <w:rsid w:val="0009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83"/>
  </w:style>
  <w:style w:type="paragraph" w:styleId="Footer">
    <w:name w:val="footer"/>
    <w:basedOn w:val="Normal"/>
    <w:link w:val="FooterChar"/>
    <w:uiPriority w:val="99"/>
    <w:unhideWhenUsed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83"/>
  </w:style>
  <w:style w:type="character" w:styleId="Hyperlink">
    <w:name w:val="Hyperlink"/>
    <w:basedOn w:val="DefaultParagraphFont"/>
    <w:uiPriority w:val="99"/>
    <w:unhideWhenUsed/>
    <w:rsid w:val="000A1D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71CF"/>
    <w:rPr>
      <w:b/>
      <w:bCs/>
    </w:rPr>
  </w:style>
  <w:style w:type="paragraph" w:customStyle="1" w:styleId="Default">
    <w:name w:val="Default"/>
    <w:rsid w:val="009324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521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152166"/>
    <w:pPr>
      <w:ind w:left="720"/>
      <w:contextualSpacing/>
    </w:pPr>
  </w:style>
  <w:style w:type="table" w:styleId="Reatabula">
    <w:name w:val="Table Grid"/>
    <w:basedOn w:val="Parastatabula"/>
    <w:uiPriority w:val="59"/>
    <w:rsid w:val="0015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15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uiPriority w:val="99"/>
    <w:rsid w:val="00152166"/>
  </w:style>
  <w:style w:type="paragraph" w:styleId="Balonteksts">
    <w:name w:val="Balloon Text"/>
    <w:basedOn w:val="Parasts"/>
    <w:link w:val="BalontekstsRakstz"/>
    <w:uiPriority w:val="99"/>
    <w:semiHidden/>
    <w:unhideWhenUsed/>
    <w:rsid w:val="0009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0F8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90F83"/>
  </w:style>
  <w:style w:type="paragraph" w:styleId="Kjene">
    <w:name w:val="footer"/>
    <w:basedOn w:val="Parasts"/>
    <w:link w:val="KjeneRakstz"/>
    <w:uiPriority w:val="99"/>
    <w:unhideWhenUsed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90F83"/>
  </w:style>
  <w:style w:type="character" w:styleId="Hipersaite">
    <w:name w:val="Hyperlink"/>
    <w:basedOn w:val="Noklusjumarindkopasfonts"/>
    <w:uiPriority w:val="99"/>
    <w:unhideWhenUsed/>
    <w:rsid w:val="000A1D82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A471CF"/>
    <w:rPr>
      <w:b/>
      <w:bCs/>
    </w:rPr>
  </w:style>
  <w:style w:type="paragraph" w:customStyle="1" w:styleId="Default">
    <w:name w:val="Default"/>
    <w:rsid w:val="009324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7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1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5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2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9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4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LPUF</dc:creator>
  <cp:lastModifiedBy>Milaja</cp:lastModifiedBy>
  <cp:revision>26</cp:revision>
  <dcterms:created xsi:type="dcterms:W3CDTF">2015-09-07T07:46:00Z</dcterms:created>
  <dcterms:modified xsi:type="dcterms:W3CDTF">2015-10-07T11:38:00Z</dcterms:modified>
</cp:coreProperties>
</file>